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0124E" w:rsidRDefault="00000000" w:rsidP="006472D7">
      <w:pPr>
        <w:widowControl/>
        <w:spacing w:before="240" w:after="240" w:line="276" w:lineRule="auto"/>
        <w:ind w:left="0" w:firstLine="0"/>
        <w:jc w:val="center"/>
        <w:rPr>
          <w:rFonts w:ascii="Calibri" w:eastAsia="Calibri" w:hAnsi="Calibri" w:cs="Calibri"/>
          <w:b/>
          <w:color w:val="000F9F"/>
          <w:u w:val="single"/>
        </w:rPr>
      </w:pPr>
      <w:r>
        <w:rPr>
          <w:rFonts w:ascii="Calibri" w:eastAsia="Calibri" w:hAnsi="Calibri" w:cs="Calibri"/>
          <w:b/>
          <w:color w:val="000F9F"/>
          <w:u w:val="single"/>
        </w:rPr>
        <w:t>ANEXO IX – GUÍA PARA LA FORMULACIÓN Y EVALUACIÓN DEL PROYECTO</w:t>
      </w:r>
    </w:p>
    <w:p w:rsidR="00E0124E" w:rsidRDefault="00E0124E">
      <w:pPr>
        <w:widowControl/>
        <w:spacing w:before="240" w:after="240" w:line="276" w:lineRule="auto"/>
        <w:ind w:left="0" w:firstLine="0"/>
        <w:jc w:val="center"/>
        <w:rPr>
          <w:rFonts w:ascii="Calibri" w:eastAsia="Calibri" w:hAnsi="Calibri" w:cs="Calibri"/>
          <w:b/>
          <w:color w:val="000F9F"/>
          <w:u w:val="single"/>
        </w:rPr>
      </w:pPr>
    </w:p>
    <w:p w:rsidR="00E0124E" w:rsidRDefault="00000000">
      <w:pPr>
        <w:widowControl/>
        <w:spacing w:before="240" w:after="240" w:line="327" w:lineRule="auto"/>
        <w:ind w:left="0" w:firstLine="0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</w:rPr>
        <w:t xml:space="preserve">1 - </w:t>
      </w:r>
      <w:r>
        <w:rPr>
          <w:rFonts w:ascii="Calibri" w:eastAsia="Calibri" w:hAnsi="Calibri" w:cs="Calibri"/>
          <w:b/>
          <w:u w:val="single"/>
        </w:rPr>
        <w:t>DESCRIPCIÓN DEL PROYECTO</w:t>
      </w:r>
    </w:p>
    <w:p w:rsidR="00E0124E" w:rsidRDefault="00000000">
      <w:pPr>
        <w:widowControl/>
        <w:spacing w:before="240" w:after="240" w:line="327" w:lineRule="auto"/>
        <w:ind w:left="0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Breve descripción del Proyecto, sus objetivos y sus características principales como así también de los bienes y/o servicios a producir o comercializar y mercados de destino. Los conceptos deberán proyectarse en un horizonte temporal de diez (10) años. </w:t>
      </w:r>
    </w:p>
    <w:p w:rsidR="00E0124E" w:rsidRDefault="00000000">
      <w:pPr>
        <w:widowControl/>
        <w:spacing w:before="240" w:after="240" w:line="327" w:lineRule="auto"/>
        <w:ind w:left="0" w:firstLine="0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</w:rPr>
        <w:t xml:space="preserve">2 - </w:t>
      </w:r>
      <w:r>
        <w:rPr>
          <w:rFonts w:ascii="Calibri" w:eastAsia="Calibri" w:hAnsi="Calibri" w:cs="Calibri"/>
          <w:b/>
          <w:u w:val="single"/>
        </w:rPr>
        <w:t>EXPERIENCIA EMPRESARIA</w:t>
      </w:r>
    </w:p>
    <w:p w:rsidR="00E0124E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before="240" w:after="240" w:line="327" w:lineRule="auto"/>
        <w:ind w:left="0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Sucinto comentario acerca de la capacidad </w:t>
      </w:r>
      <w:proofErr w:type="spellStart"/>
      <w:r>
        <w:rPr>
          <w:rFonts w:ascii="Calibri" w:eastAsia="Calibri" w:hAnsi="Calibri" w:cs="Calibri"/>
        </w:rPr>
        <w:t>empresaria</w:t>
      </w:r>
      <w:proofErr w:type="spellEnd"/>
      <w:r>
        <w:rPr>
          <w:rFonts w:ascii="Calibri" w:eastAsia="Calibri" w:hAnsi="Calibri" w:cs="Calibri"/>
        </w:rPr>
        <w:t xml:space="preserve"> y la asistencia técnica con que cuenta el Postulante.</w:t>
      </w:r>
    </w:p>
    <w:p w:rsidR="00E0124E" w:rsidRDefault="00000000">
      <w:pPr>
        <w:widowControl/>
        <w:spacing w:before="240" w:after="240" w:line="305" w:lineRule="auto"/>
        <w:ind w:left="0" w:firstLine="0"/>
        <w:jc w:val="left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</w:rPr>
        <w:t xml:space="preserve">3 - </w:t>
      </w:r>
      <w:r>
        <w:rPr>
          <w:rFonts w:ascii="Calibri" w:eastAsia="Calibri" w:hAnsi="Calibri" w:cs="Calibri"/>
          <w:b/>
          <w:u w:val="single"/>
        </w:rPr>
        <w:t>DIAGNÓSTICO Y JUSTIFICACIÓN DEL PROYECTO</w:t>
      </w:r>
    </w:p>
    <w:p w:rsidR="00E0124E" w:rsidRDefault="00000000">
      <w:pPr>
        <w:pStyle w:val="Ttulo4"/>
        <w:widowControl/>
        <w:spacing w:before="240" w:after="40" w:line="327" w:lineRule="auto"/>
        <w:ind w:left="40" w:hanging="20"/>
        <w:jc w:val="left"/>
        <w:rPr>
          <w:u w:val="single"/>
        </w:rPr>
      </w:pPr>
      <w:bookmarkStart w:id="0" w:name="_heading=h.j8l6zovfkl8m" w:colFirst="0" w:colLast="0"/>
      <w:bookmarkEnd w:id="0"/>
      <w:r>
        <w:t xml:space="preserve">3.1.    </w:t>
      </w:r>
      <w:r>
        <w:rPr>
          <w:u w:val="single"/>
        </w:rPr>
        <w:t>Problema o necesidad que se plantea resolver</w:t>
      </w:r>
    </w:p>
    <w:p w:rsidR="00E0124E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before="240" w:after="240" w:line="327" w:lineRule="auto"/>
        <w:ind w:left="0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Exponer el contexto y el entorno en el cual se plantea el problema y los inconvenientes que ello representa para el desarrollo de las actividades o bien la oportunidad de mercado detectada.</w:t>
      </w:r>
    </w:p>
    <w:p w:rsidR="00E0124E" w:rsidRDefault="00000000">
      <w:pPr>
        <w:pStyle w:val="Ttulo4"/>
        <w:widowControl/>
        <w:spacing w:before="240" w:after="40" w:line="327" w:lineRule="auto"/>
        <w:ind w:left="40" w:hanging="20"/>
        <w:jc w:val="left"/>
        <w:rPr>
          <w:u w:val="single"/>
        </w:rPr>
      </w:pPr>
      <w:bookmarkStart w:id="1" w:name="_heading=h.a61fx17hzn73" w:colFirst="0" w:colLast="0"/>
      <w:bookmarkEnd w:id="1"/>
      <w:r>
        <w:t xml:space="preserve">3.2.    </w:t>
      </w:r>
      <w:r>
        <w:rPr>
          <w:u w:val="single"/>
        </w:rPr>
        <w:t>Solución adoptada al problema planteado</w:t>
      </w:r>
    </w:p>
    <w:p w:rsidR="00E0124E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before="240" w:after="240" w:line="327" w:lineRule="auto"/>
        <w:ind w:left="0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Indicar la solución propuesta mencionando los fundamentos o razones que impulsan la decisión adoptada, detallando expresamente los beneficios/</w:t>
      </w:r>
      <w:proofErr w:type="gramStart"/>
      <w:r>
        <w:rPr>
          <w:rFonts w:ascii="Calibri" w:eastAsia="Calibri" w:hAnsi="Calibri" w:cs="Calibri"/>
        </w:rPr>
        <w:t>mejoras asociados</w:t>
      </w:r>
      <w:proofErr w:type="gramEnd"/>
      <w:r>
        <w:rPr>
          <w:rFonts w:ascii="Calibri" w:eastAsia="Calibri" w:hAnsi="Calibri" w:cs="Calibri"/>
        </w:rPr>
        <w:t xml:space="preserve"> a los principales ítems de las inversiones contempladas en el Proyecto.</w:t>
      </w:r>
    </w:p>
    <w:p w:rsidR="00E0124E" w:rsidRDefault="00000000">
      <w:pPr>
        <w:widowControl/>
        <w:spacing w:before="240" w:after="240" w:line="327" w:lineRule="auto"/>
        <w:ind w:left="0" w:firstLine="0"/>
        <w:jc w:val="left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</w:rPr>
        <w:t xml:space="preserve">4 - </w:t>
      </w:r>
      <w:r>
        <w:rPr>
          <w:rFonts w:ascii="Calibri" w:eastAsia="Calibri" w:hAnsi="Calibri" w:cs="Calibri"/>
          <w:b/>
          <w:u w:val="single"/>
        </w:rPr>
        <w:t xml:space="preserve">ANÁLISIS DE MERCADO </w:t>
      </w:r>
    </w:p>
    <w:p w:rsidR="00E0124E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before="240" w:after="240" w:line="327" w:lineRule="auto"/>
        <w:ind w:left="0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4.1. </w:t>
      </w:r>
      <w:r>
        <w:rPr>
          <w:rFonts w:ascii="Calibri" w:eastAsia="Calibri" w:hAnsi="Calibri" w:cs="Calibri"/>
        </w:rPr>
        <w:t xml:space="preserve">Describir brevemente las características más relevantes del mercado (concentración del mercado y de la demanda, tipo de clientes, dinamismo, estrategias competitivas, </w:t>
      </w:r>
      <w:proofErr w:type="spellStart"/>
      <w:r>
        <w:rPr>
          <w:rFonts w:ascii="Calibri" w:eastAsia="Calibri" w:hAnsi="Calibri" w:cs="Calibri"/>
        </w:rPr>
        <w:t>etc</w:t>
      </w:r>
      <w:proofErr w:type="spellEnd"/>
      <w:r>
        <w:rPr>
          <w:rFonts w:ascii="Calibri" w:eastAsia="Calibri" w:hAnsi="Calibri" w:cs="Calibri"/>
        </w:rPr>
        <w:t>).</w:t>
      </w:r>
    </w:p>
    <w:p w:rsidR="00E0124E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before="240" w:after="240" w:line="327" w:lineRule="auto"/>
        <w:ind w:left="0" w:firstLine="0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b/>
        </w:rPr>
        <w:lastRenderedPageBreak/>
        <w:t>4.2.</w:t>
      </w:r>
      <w:r>
        <w:rPr>
          <w:rFonts w:ascii="Calibri" w:eastAsia="Calibri" w:hAnsi="Calibri" w:cs="Calibri"/>
        </w:rPr>
        <w:t xml:space="preserve"> Exponer la evolución que ha tenido en los últimos años la demanda (interna y/o externa) y los precios de los bienes y/o servicios asociados al Proyecto. Informar los factores que afectarían su evolución.</w:t>
      </w:r>
      <w:r>
        <w:rPr>
          <w:rFonts w:ascii="Calibri" w:eastAsia="Calibri" w:hAnsi="Calibri" w:cs="Calibri"/>
          <w:u w:val="single"/>
        </w:rPr>
        <w:t xml:space="preserve"> </w:t>
      </w:r>
    </w:p>
    <w:p w:rsidR="00E0124E" w:rsidRDefault="00000000">
      <w:pPr>
        <w:widowControl/>
        <w:spacing w:before="240" w:after="240" w:line="327" w:lineRule="auto"/>
        <w:ind w:left="0" w:firstLine="0"/>
        <w:jc w:val="left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</w:rPr>
        <w:t xml:space="preserve">5 - </w:t>
      </w:r>
      <w:r>
        <w:rPr>
          <w:rFonts w:ascii="Calibri" w:eastAsia="Calibri" w:hAnsi="Calibri" w:cs="Calibri"/>
          <w:b/>
          <w:u w:val="single"/>
        </w:rPr>
        <w:t>ASPECTOS TÉCNICOS</w:t>
      </w:r>
    </w:p>
    <w:p w:rsidR="00E0124E" w:rsidRDefault="00000000">
      <w:pPr>
        <w:widowControl/>
        <w:spacing w:before="240" w:after="240" w:line="327" w:lineRule="auto"/>
        <w:ind w:left="0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5.1.</w:t>
      </w:r>
      <w:r>
        <w:rPr>
          <w:rFonts w:ascii="Calibri" w:eastAsia="Calibri" w:hAnsi="Calibri" w:cs="Calibri"/>
        </w:rPr>
        <w:tab/>
        <w:t>Describir la modalidad de prestación de los servicios y el equipamiento y/o infraestructura seleccionados para el Proyecto. Exponer la disponibilidad de terrenos para la ejecución del Proyecto, mercado, relación de beneficios y costos incrementales, disponibilidad de insumos, tecnología, capacidad de producción. Analizar las posibilidades de expansión futura, entre otros aspectos.</w:t>
      </w:r>
    </w:p>
    <w:p w:rsidR="00E0124E" w:rsidRDefault="00000000">
      <w:pPr>
        <w:pStyle w:val="Ttulo5"/>
        <w:widowControl/>
        <w:spacing w:line="360" w:lineRule="auto"/>
        <w:ind w:left="40" w:hanging="20"/>
        <w:rPr>
          <w:rFonts w:ascii="Calibri" w:eastAsia="Calibri" w:hAnsi="Calibri" w:cs="Calibri"/>
          <w:b w:val="0"/>
          <w:sz w:val="24"/>
          <w:szCs w:val="24"/>
          <w:u w:val="none"/>
        </w:rPr>
      </w:pPr>
      <w:bookmarkStart w:id="2" w:name="_heading=h.55zn3mbn7v1j" w:colFirst="0" w:colLast="0"/>
      <w:bookmarkEnd w:id="2"/>
      <w:r>
        <w:rPr>
          <w:rFonts w:ascii="Calibri" w:eastAsia="Calibri" w:hAnsi="Calibri" w:cs="Calibri"/>
          <w:sz w:val="24"/>
          <w:szCs w:val="24"/>
          <w:u w:val="none"/>
        </w:rPr>
        <w:t>5.2.</w:t>
      </w:r>
      <w:r>
        <w:rPr>
          <w:rFonts w:ascii="Calibri" w:eastAsia="Calibri" w:hAnsi="Calibri" w:cs="Calibri"/>
          <w:b w:val="0"/>
          <w:sz w:val="24"/>
          <w:szCs w:val="24"/>
          <w:u w:val="none"/>
        </w:rPr>
        <w:tab/>
        <w:t>Instalaciones complementarias: indicar las instalaciones complementarias existentes y a incorporar (cañerías, desagües, bombas de agua y fluidos del proceso, válvulas, conexiones, etc.). Expresar los materiales, dimensiones, funciones y motivos de la instalación.</w:t>
      </w:r>
    </w:p>
    <w:p w:rsidR="00E0124E" w:rsidRDefault="00000000">
      <w:pPr>
        <w:pStyle w:val="Ttulo5"/>
        <w:widowControl/>
        <w:spacing w:line="360" w:lineRule="auto"/>
        <w:ind w:left="40" w:hanging="20"/>
        <w:rPr>
          <w:rFonts w:ascii="Calibri" w:eastAsia="Calibri" w:hAnsi="Calibri" w:cs="Calibri"/>
          <w:b w:val="0"/>
          <w:sz w:val="24"/>
          <w:szCs w:val="24"/>
          <w:u w:val="none"/>
        </w:rPr>
      </w:pPr>
      <w:bookmarkStart w:id="3" w:name="_heading=h.c2f0t05cfrag" w:colFirst="0" w:colLast="0"/>
      <w:bookmarkEnd w:id="3"/>
      <w:r>
        <w:rPr>
          <w:rFonts w:ascii="Calibri" w:eastAsia="Calibri" w:hAnsi="Calibri" w:cs="Calibri"/>
          <w:sz w:val="24"/>
          <w:szCs w:val="24"/>
          <w:u w:val="none"/>
        </w:rPr>
        <w:t>5.3.</w:t>
      </w:r>
      <w:r>
        <w:rPr>
          <w:rFonts w:ascii="Calibri" w:eastAsia="Calibri" w:hAnsi="Calibri" w:cs="Calibri"/>
          <w:b w:val="0"/>
          <w:sz w:val="24"/>
          <w:szCs w:val="24"/>
          <w:u w:val="none"/>
        </w:rPr>
        <w:tab/>
        <w:t>Instalaciones eléctricas: describir las instalaciones eléctricas (transformadores, tableros de control y sus componentes, arrancadores, contactores, relevos térmicos, cableado, iluminación, etc.), sus características técnicas y dimensiones, motivos de su instalación o reemplazo y esquema de instalaciones propuesto.</w:t>
      </w:r>
    </w:p>
    <w:p w:rsidR="00E0124E" w:rsidRDefault="00000000">
      <w:pPr>
        <w:pStyle w:val="Ttulo5"/>
        <w:widowControl/>
        <w:spacing w:line="360" w:lineRule="auto"/>
        <w:ind w:left="40" w:hanging="20"/>
        <w:rPr>
          <w:rFonts w:ascii="Arial" w:eastAsia="Arial" w:hAnsi="Arial" w:cs="Arial"/>
        </w:rPr>
      </w:pPr>
      <w:bookmarkStart w:id="4" w:name="_heading=h.swvplgfpfscr" w:colFirst="0" w:colLast="0"/>
      <w:bookmarkEnd w:id="4"/>
      <w:r>
        <w:rPr>
          <w:rFonts w:ascii="Calibri" w:eastAsia="Calibri" w:hAnsi="Calibri" w:cs="Calibri"/>
          <w:sz w:val="24"/>
          <w:szCs w:val="24"/>
          <w:u w:val="none"/>
        </w:rPr>
        <w:t>5.4.</w:t>
      </w:r>
      <w:r>
        <w:rPr>
          <w:rFonts w:ascii="Calibri" w:eastAsia="Calibri" w:hAnsi="Calibri" w:cs="Calibri"/>
          <w:sz w:val="24"/>
          <w:szCs w:val="24"/>
          <w:u w:val="none"/>
        </w:rPr>
        <w:tab/>
      </w:r>
      <w:r>
        <w:rPr>
          <w:rFonts w:ascii="Calibri" w:eastAsia="Calibri" w:hAnsi="Calibri" w:cs="Calibri"/>
          <w:b w:val="0"/>
          <w:sz w:val="24"/>
          <w:szCs w:val="24"/>
          <w:u w:val="none"/>
        </w:rPr>
        <w:t>Normas ambientales: adjuntar constancias del cumplimiento de normas ambientales y de los estudios correspondientes.</w:t>
      </w:r>
      <w:r>
        <w:rPr>
          <w:rFonts w:ascii="Arial" w:eastAsia="Arial" w:hAnsi="Arial" w:cs="Arial"/>
        </w:rPr>
        <w:t xml:space="preserve"> </w:t>
      </w:r>
    </w:p>
    <w:p w:rsidR="00E0124E" w:rsidRDefault="00000000">
      <w:pPr>
        <w:widowControl/>
        <w:spacing w:before="240" w:after="240" w:line="327" w:lineRule="auto"/>
        <w:ind w:left="0" w:firstLine="0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</w:rPr>
        <w:t xml:space="preserve">6 - </w:t>
      </w:r>
      <w:r>
        <w:rPr>
          <w:rFonts w:ascii="Calibri" w:eastAsia="Calibri" w:hAnsi="Calibri" w:cs="Calibri"/>
          <w:b/>
          <w:u w:val="single"/>
        </w:rPr>
        <w:t>INVERSIONES, INGRESOS Y COSTOS</w:t>
      </w:r>
    </w:p>
    <w:p w:rsidR="00E0124E" w:rsidRDefault="00000000">
      <w:pPr>
        <w:widowControl/>
        <w:spacing w:before="240" w:after="240" w:line="327" w:lineRule="auto"/>
        <w:ind w:left="0" w:firstLine="0"/>
        <w:rPr>
          <w:b/>
          <w:u w:val="single"/>
        </w:rPr>
      </w:pPr>
      <w:r>
        <w:rPr>
          <w:rFonts w:ascii="Calibri" w:eastAsia="Calibri" w:hAnsi="Calibri" w:cs="Calibri"/>
          <w:b/>
        </w:rPr>
        <w:t>6.1.    Inversiones del Proyecto</w:t>
      </w:r>
    </w:p>
    <w:p w:rsidR="00E0124E" w:rsidRDefault="00000000">
      <w:pPr>
        <w:widowControl/>
        <w:spacing w:before="240" w:after="240" w:line="327" w:lineRule="auto"/>
        <w:ind w:left="0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6.1.1.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</w:rPr>
        <w:t>Elaborar planilla de inversiones que contemple la totalidad de los componentes previstos para el Proyecto independientemente de la fuente de financiamiento (aporte propio/AR/ANR), teniendo como base los presupuestos o facturas proforma que las respaldan.</w:t>
      </w:r>
    </w:p>
    <w:p w:rsidR="00E0124E" w:rsidRDefault="00000000">
      <w:pPr>
        <w:widowControl/>
        <w:spacing w:before="240" w:after="240" w:line="327" w:lineRule="auto"/>
        <w:ind w:left="0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Para los ítems que fueran cotizados en moneda extranjera indicar el tipo de cambio utilizado para su conversión a moneda PESOS.</w:t>
      </w:r>
    </w:p>
    <w:p w:rsidR="00E0124E" w:rsidRDefault="00000000">
      <w:pPr>
        <w:widowControl/>
        <w:spacing w:before="240" w:after="240" w:line="327" w:lineRule="auto"/>
        <w:ind w:left="0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6.1.2.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</w:rPr>
        <w:t>Distinguir las inversiones en activos “a realizar” de las “preexistentes”, que comprenden aquellos activos existentes que solamente serían utilizados si se realizara el Proyecto (se aclara, a los efectos de realizar el cuadro de inversiones, que NO son “preexistentes” los activos que seguirían siendo utilizados aún sin Proyecto).</w:t>
      </w:r>
    </w:p>
    <w:p w:rsidR="00E0124E" w:rsidRDefault="00000000">
      <w:pPr>
        <w:widowControl/>
        <w:spacing w:before="240" w:after="240" w:line="327" w:lineRule="auto"/>
        <w:ind w:left="0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6.1.3.</w:t>
      </w:r>
      <w:r>
        <w:rPr>
          <w:rFonts w:ascii="Calibri" w:eastAsia="Calibri" w:hAnsi="Calibri" w:cs="Calibri"/>
        </w:rPr>
        <w:tab/>
        <w:t>Indicar la vida útil estimada de todas las inversiones (desde el punto de vista físico o tecnológico) y los requerimientos de reposición correspondientes (reinversiones) que se darán.</w:t>
      </w:r>
    </w:p>
    <w:p w:rsidR="00E0124E" w:rsidRDefault="00000000">
      <w:pPr>
        <w:widowControl/>
        <w:spacing w:before="240" w:after="240" w:line="327" w:lineRule="auto"/>
        <w:ind w:left="0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6.1.4.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</w:rPr>
        <w:t>Las inversiones preexistentes se deberán computar por su valor neto de realización.</w:t>
      </w:r>
    </w:p>
    <w:p w:rsidR="00E0124E" w:rsidRDefault="00000000">
      <w:pPr>
        <w:widowControl/>
        <w:spacing w:before="240" w:after="240" w:line="327" w:lineRule="auto"/>
        <w:ind w:left="0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6.1.5.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</w:rPr>
        <w:t>Identificar los bienes y/o servicios de origen extranjero a incorporar, informando la posición arancelaria y las erogaciones vinculadas a dicha operación: seguros y fletes (externos e internos), gastos de nacionalización y despachante, impuestos, acompañando presupuestos y cotizaciones.</w:t>
      </w:r>
    </w:p>
    <w:p w:rsidR="00E0124E" w:rsidRDefault="00000000">
      <w:pPr>
        <w:widowControl/>
        <w:spacing w:before="240" w:after="240" w:line="327" w:lineRule="auto"/>
        <w:ind w:left="0" w:firstLine="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6.2.</w:t>
      </w:r>
      <w:r>
        <w:rPr>
          <w:rFonts w:ascii="Calibri" w:eastAsia="Calibri" w:hAnsi="Calibri" w:cs="Calibri"/>
          <w:b/>
        </w:rPr>
        <w:tab/>
        <w:t>Ingresos del Proyecto</w:t>
      </w:r>
    </w:p>
    <w:p w:rsidR="00E0124E" w:rsidRDefault="00000000">
      <w:pPr>
        <w:widowControl/>
        <w:spacing w:before="240" w:after="240" w:line="305" w:lineRule="auto"/>
        <w:ind w:left="0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Deberán informarse los ingresos que se obtendrían durante el horizonte temporal de evaluación del Proyecto (en años), el que deberá abarcar un plazo no inferior a diez (10) años.</w:t>
      </w:r>
    </w:p>
    <w:p w:rsidR="00E0124E" w:rsidRDefault="00000000">
      <w:pPr>
        <w:widowControl/>
        <w:spacing w:before="240" w:after="240" w:line="327" w:lineRule="auto"/>
        <w:ind w:left="0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En particular se deberán detallar:</w:t>
      </w:r>
    </w:p>
    <w:p w:rsidR="00E0124E" w:rsidRDefault="00000000">
      <w:pPr>
        <w:widowControl/>
        <w:spacing w:before="240" w:after="240" w:line="327" w:lineRule="auto"/>
        <w:ind w:left="566" w:hanging="56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</w:rPr>
        <w:tab/>
        <w:t>Volúmenes estimados de venta de los bienes y/o servicios que se elaborarían o prestarían (por unidad de tiempo).</w:t>
      </w:r>
    </w:p>
    <w:p w:rsidR="00E0124E" w:rsidRDefault="00000000">
      <w:pPr>
        <w:widowControl/>
        <w:spacing w:before="240" w:after="240" w:line="327" w:lineRule="auto"/>
        <w:ind w:left="566" w:hanging="56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</w:rPr>
        <w:tab/>
        <w:t>Precios de venta unitarios estimados.</w:t>
      </w:r>
    </w:p>
    <w:p w:rsidR="00E0124E" w:rsidRDefault="00000000">
      <w:pPr>
        <w:widowControl/>
        <w:spacing w:before="240" w:after="240" w:line="327" w:lineRule="auto"/>
        <w:ind w:left="0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Distinguir las ventas y los productos que las componen según sean destinadas al mercado interno o al mercado externo, en caso de corresponder.</w:t>
      </w:r>
    </w:p>
    <w:p w:rsidR="00E0124E" w:rsidRDefault="00000000">
      <w:pPr>
        <w:widowControl/>
        <w:spacing w:before="240" w:after="240" w:line="327" w:lineRule="auto"/>
        <w:ind w:left="0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En todos los casos considerar el efecto del IVA en los ingresos, según la alícuota correspondiente y la situación de la empresa respecto a dicho impuesto.</w:t>
      </w:r>
    </w:p>
    <w:p w:rsidR="00E0124E" w:rsidRDefault="00000000">
      <w:pPr>
        <w:widowControl/>
        <w:spacing w:before="240" w:after="240" w:line="305" w:lineRule="auto"/>
        <w:ind w:left="0" w:firstLine="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6.3.    Costos Operativos del Proyecto</w:t>
      </w:r>
    </w:p>
    <w:p w:rsidR="00E0124E" w:rsidRDefault="00000000">
      <w:pPr>
        <w:widowControl/>
        <w:spacing w:before="240" w:after="240" w:line="327" w:lineRule="auto"/>
        <w:ind w:left="0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Deberán informarse los costos de producción y operación de la unidad de negocios durante el horizonte temporal de evaluación del Proyecto, estipulado en diez (10) años. Además se deberán exponer las bases y criterios sobre los cuales se formularon y estimaron.</w:t>
      </w:r>
    </w:p>
    <w:p w:rsidR="00E0124E" w:rsidRDefault="00000000">
      <w:pPr>
        <w:widowControl/>
        <w:spacing w:before="240" w:after="240" w:line="327" w:lineRule="auto"/>
        <w:ind w:left="0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En particular se deberán detallar:</w:t>
      </w:r>
    </w:p>
    <w:p w:rsidR="00E0124E" w:rsidRDefault="00000000">
      <w:pPr>
        <w:widowControl/>
        <w:spacing w:before="240" w:after="240" w:line="327" w:lineRule="auto"/>
        <w:ind w:left="840" w:hanging="4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</w:rPr>
        <w:tab/>
        <w:t>Costos de producción (materias primas e insumos, energía, combustibles, mano de obra, etc.).</w:t>
      </w:r>
    </w:p>
    <w:p w:rsidR="00E0124E" w:rsidRDefault="00000000">
      <w:pPr>
        <w:widowControl/>
        <w:spacing w:before="240" w:after="240" w:line="327" w:lineRule="auto"/>
        <w:ind w:left="840" w:hanging="4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</w:rPr>
        <w:tab/>
        <w:t>Costos de administración (alquileres, tasas, sueldos, papelería, asesoramiento contable, etc.).</w:t>
      </w:r>
    </w:p>
    <w:p w:rsidR="00E0124E" w:rsidRDefault="00000000">
      <w:pPr>
        <w:widowControl/>
        <w:spacing w:before="240" w:after="240" w:line="327" w:lineRule="auto"/>
        <w:ind w:left="840" w:hanging="4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</w:rPr>
        <w:tab/>
        <w:t>Costos de comercialización (publicidad y propaganda, comisiones por ventas, comisiones a distribuidores, fletes, etc.).</w:t>
      </w:r>
    </w:p>
    <w:p w:rsidR="00E0124E" w:rsidRDefault="00000000">
      <w:pPr>
        <w:widowControl/>
        <w:spacing w:before="240" w:after="240" w:line="327" w:lineRule="auto"/>
        <w:ind w:left="840" w:hanging="4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</w:rPr>
        <w:tab/>
        <w:t>Costos impositivos (impuesto a las ganancias, impuesto sobre los ingresos brutos, tasas y contribuciones, etc.).</w:t>
      </w:r>
    </w:p>
    <w:p w:rsidR="00E0124E" w:rsidRDefault="00000000">
      <w:pPr>
        <w:widowControl/>
        <w:spacing w:before="240" w:after="240" w:line="327" w:lineRule="auto"/>
        <w:ind w:left="840" w:hanging="4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</w:rPr>
        <w:tab/>
        <w:t>Otros costos.</w:t>
      </w:r>
    </w:p>
    <w:p w:rsidR="00E0124E" w:rsidRDefault="00000000">
      <w:pPr>
        <w:widowControl/>
        <w:spacing w:before="240" w:after="240" w:line="327" w:lineRule="auto"/>
        <w:ind w:left="0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Clasificar los costos en Directos e Indirectos. En el cálculo de los Costos Directos será necesario asignar cada ítem a una unidad de producción, detallando Ítem de costo, requerimiento por unidad de producto, unidad de medida (unidad, kg, </w:t>
      </w:r>
      <w:proofErr w:type="spellStart"/>
      <w:r>
        <w:rPr>
          <w:rFonts w:ascii="Calibri" w:eastAsia="Calibri" w:hAnsi="Calibri" w:cs="Calibri"/>
        </w:rPr>
        <w:t>mt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lt</w:t>
      </w:r>
      <w:proofErr w:type="spellEnd"/>
      <w:r>
        <w:rPr>
          <w:rFonts w:ascii="Calibri" w:eastAsia="Calibri" w:hAnsi="Calibri" w:cs="Calibri"/>
        </w:rPr>
        <w:t>., etc.), costo unitario, costo por unidad de producto.</w:t>
      </w:r>
    </w:p>
    <w:p w:rsidR="00E0124E" w:rsidRDefault="00000000">
      <w:pPr>
        <w:widowControl/>
        <w:spacing w:before="240" w:after="240" w:line="327" w:lineRule="auto"/>
        <w:ind w:left="0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En el caso de los Costos Indirectos de producción, si es posible, especificar ítem de costo, costo unitario, unidad de medida (por ej.: Kg/mes, Kg/pileta, </w:t>
      </w:r>
      <w:proofErr w:type="spellStart"/>
      <w:r>
        <w:rPr>
          <w:rFonts w:ascii="Calibri" w:eastAsia="Calibri" w:hAnsi="Calibri" w:cs="Calibri"/>
        </w:rPr>
        <w:t>Kwh</w:t>
      </w:r>
      <w:proofErr w:type="spellEnd"/>
      <w:r>
        <w:rPr>
          <w:rFonts w:ascii="Calibri" w:eastAsia="Calibri" w:hAnsi="Calibri" w:cs="Calibri"/>
        </w:rPr>
        <w:t xml:space="preserve">/cámara, </w:t>
      </w:r>
      <w:proofErr w:type="spellStart"/>
      <w:r>
        <w:rPr>
          <w:rFonts w:ascii="Calibri" w:eastAsia="Calibri" w:hAnsi="Calibri" w:cs="Calibri"/>
        </w:rPr>
        <w:t>Kwh</w:t>
      </w:r>
      <w:proofErr w:type="spellEnd"/>
      <w:r>
        <w:rPr>
          <w:rFonts w:ascii="Calibri" w:eastAsia="Calibri" w:hAnsi="Calibri" w:cs="Calibri"/>
        </w:rPr>
        <w:t xml:space="preserve">/máquina, </w:t>
      </w:r>
      <w:proofErr w:type="spellStart"/>
      <w:r>
        <w:rPr>
          <w:rFonts w:ascii="Calibri" w:eastAsia="Calibri" w:hAnsi="Calibri" w:cs="Calibri"/>
        </w:rPr>
        <w:t>lts</w:t>
      </w:r>
      <w:proofErr w:type="spellEnd"/>
      <w:r>
        <w:rPr>
          <w:rFonts w:ascii="Calibri" w:eastAsia="Calibri" w:hAnsi="Calibri" w:cs="Calibri"/>
        </w:rPr>
        <w:t>/año, unidades/máquina, etc.).</w:t>
      </w:r>
    </w:p>
    <w:p w:rsidR="00E0124E" w:rsidRDefault="00000000">
      <w:pPr>
        <w:widowControl/>
        <w:spacing w:before="240" w:after="240" w:line="327" w:lineRule="auto"/>
        <w:ind w:left="0" w:firstLine="0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</w:rPr>
        <w:lastRenderedPageBreak/>
        <w:t>En todos los casos considerar el efecto del IVA en los costos, según la alícuota correspondiente y la situación de la empresa respecto a dicho impuesto.</w:t>
      </w:r>
    </w:p>
    <w:p w:rsidR="00E0124E" w:rsidRDefault="00000000">
      <w:pPr>
        <w:widowControl/>
        <w:spacing w:before="240" w:after="240" w:line="327" w:lineRule="auto"/>
        <w:ind w:left="0" w:firstLine="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Mano de obra relacionada al Proyecto</w:t>
      </w:r>
    </w:p>
    <w:p w:rsidR="00E0124E" w:rsidRDefault="00000000">
      <w:pPr>
        <w:widowControl/>
        <w:spacing w:before="240" w:after="240" w:line="327" w:lineRule="auto"/>
        <w:ind w:left="0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Explicar la incorporación de personal para el Proyecto detallando área o sector, cargo, categorías y grado de especialización.</w:t>
      </w:r>
    </w:p>
    <w:p w:rsidR="00E0124E" w:rsidRDefault="00000000">
      <w:pPr>
        <w:widowControl/>
        <w:spacing w:before="240" w:after="240" w:line="327" w:lineRule="auto"/>
        <w:ind w:left="0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Presentar un cuadro de mano de obra indicando número de empleados, categorías, condición (permanente o transitorio), sector, sueldos, cargas sociales; asignando el personal nuevo sólo al área principal si éste desempeñara tareas múltiples.</w:t>
      </w:r>
    </w:p>
    <w:p w:rsidR="00E0124E" w:rsidRDefault="00000000">
      <w:pPr>
        <w:widowControl/>
        <w:spacing w:before="240" w:after="240" w:line="327" w:lineRule="auto"/>
        <w:ind w:left="0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E0124E" w:rsidRDefault="00000000">
      <w:pPr>
        <w:widowControl/>
        <w:spacing w:before="240" w:after="240" w:line="276" w:lineRule="auto"/>
        <w:ind w:left="0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F9F"/>
        </w:rPr>
        <w:br/>
      </w:r>
    </w:p>
    <w:sdt>
      <w:sdtPr>
        <w:tag w:val="goog_rdk_2"/>
        <w:id w:val="1106853046"/>
        <w:lock w:val="contentLocked"/>
      </w:sdtPr>
      <w:sdtContent>
        <w:tbl>
          <w:tblPr>
            <w:tblStyle w:val="afa"/>
            <w:tblW w:w="4395" w:type="dxa"/>
            <w:jc w:val="center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Layout w:type="fixed"/>
            <w:tblLook w:val="0600" w:firstRow="0" w:lastRow="0" w:firstColumn="0" w:lastColumn="0" w:noHBand="1" w:noVBand="1"/>
          </w:tblPr>
          <w:tblGrid>
            <w:gridCol w:w="4395"/>
          </w:tblGrid>
          <w:tr w:rsidR="00E0124E">
            <w:trPr>
              <w:trHeight w:val="300"/>
              <w:jc w:val="center"/>
            </w:trPr>
            <w:tc>
              <w:tcPr>
                <w:tcW w:w="439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E0124E" w:rsidRDefault="00000000">
                <w:pPr>
                  <w:spacing w:before="120" w:after="120" w:line="276" w:lineRule="auto"/>
                  <w:ind w:left="0" w:firstLine="0"/>
                  <w:jc w:val="center"/>
                  <w:rPr>
                    <w:rFonts w:ascii="Calibri" w:eastAsia="Calibri" w:hAnsi="Calibri" w:cs="Calibri"/>
                    <w:b/>
                  </w:rPr>
                </w:pPr>
                <w:r>
                  <w:rPr>
                    <w:rFonts w:ascii="Calibri" w:eastAsia="Calibri" w:hAnsi="Calibri" w:cs="Calibri"/>
                    <w:b/>
                  </w:rPr>
                  <w:t>................................................</w:t>
                </w:r>
              </w:p>
            </w:tc>
          </w:tr>
          <w:tr w:rsidR="00E0124E">
            <w:trPr>
              <w:trHeight w:val="705"/>
              <w:jc w:val="center"/>
            </w:trPr>
            <w:tc>
              <w:tcPr>
                <w:tcW w:w="439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</w:tcPr>
              <w:p w:rsidR="00E0124E" w:rsidRDefault="00000000">
                <w:pPr>
                  <w:spacing w:before="120" w:after="120" w:line="276" w:lineRule="auto"/>
                  <w:ind w:left="0" w:firstLine="0"/>
                  <w:jc w:val="center"/>
                  <w:rPr>
                    <w:rFonts w:ascii="Calibri" w:eastAsia="Calibri" w:hAnsi="Calibri" w:cs="Calibri"/>
                    <w:b/>
                  </w:rPr>
                </w:pPr>
                <w:r>
                  <w:rPr>
                    <w:rFonts w:ascii="Calibri" w:eastAsia="Calibri" w:hAnsi="Calibri" w:cs="Calibri"/>
                    <w:b/>
                  </w:rPr>
                  <w:t>Firma y aclaración Postulante o su/s representantes</w:t>
                </w:r>
              </w:p>
            </w:tc>
          </w:tr>
        </w:tbl>
      </w:sdtContent>
    </w:sdt>
    <w:p w:rsidR="00E0124E" w:rsidRDefault="00E0124E">
      <w:pPr>
        <w:spacing w:before="120" w:after="120" w:line="276" w:lineRule="auto"/>
        <w:ind w:left="0" w:firstLine="0"/>
        <w:rPr>
          <w:rFonts w:ascii="Calibri" w:eastAsia="Calibri" w:hAnsi="Calibri" w:cs="Calibri"/>
          <w:color w:val="000F9F"/>
        </w:rPr>
      </w:pPr>
    </w:p>
    <w:p w:rsidR="00E0124E" w:rsidRDefault="00E0124E">
      <w:pPr>
        <w:widowControl/>
        <w:spacing w:line="276" w:lineRule="auto"/>
        <w:ind w:left="0" w:firstLine="0"/>
        <w:rPr>
          <w:rFonts w:ascii="Calibri" w:eastAsia="Calibri" w:hAnsi="Calibri" w:cs="Calibri"/>
          <w:color w:val="000F9F"/>
        </w:rPr>
      </w:pPr>
    </w:p>
    <w:p w:rsidR="00E0124E" w:rsidRDefault="00E0124E">
      <w:pPr>
        <w:widowControl/>
        <w:spacing w:line="276" w:lineRule="auto"/>
        <w:ind w:left="0" w:firstLine="0"/>
        <w:rPr>
          <w:rFonts w:ascii="Calibri" w:eastAsia="Calibri" w:hAnsi="Calibri" w:cs="Calibri"/>
          <w:color w:val="000F9F"/>
        </w:rPr>
      </w:pPr>
    </w:p>
    <w:p w:rsidR="00E0124E" w:rsidRDefault="00E0124E">
      <w:pPr>
        <w:widowControl/>
        <w:spacing w:line="276" w:lineRule="auto"/>
        <w:ind w:left="0" w:firstLine="0"/>
        <w:rPr>
          <w:rFonts w:ascii="Calibri" w:eastAsia="Calibri" w:hAnsi="Calibri" w:cs="Calibri"/>
          <w:b/>
          <w:color w:val="000F9F"/>
          <w:u w:val="single"/>
        </w:rPr>
      </w:pPr>
    </w:p>
    <w:p w:rsidR="00E0124E" w:rsidRDefault="00E0124E">
      <w:pPr>
        <w:widowControl/>
        <w:spacing w:line="276" w:lineRule="auto"/>
        <w:ind w:left="0" w:firstLine="0"/>
        <w:jc w:val="left"/>
        <w:rPr>
          <w:rFonts w:ascii="Calibri" w:eastAsia="Calibri" w:hAnsi="Calibri" w:cs="Calibri"/>
          <w:b/>
          <w:color w:val="000F9F"/>
          <w:u w:val="single"/>
        </w:rPr>
      </w:pPr>
    </w:p>
    <w:sectPr w:rsidR="00E0124E">
      <w:headerReference w:type="default" r:id="rId8"/>
      <w:footerReference w:type="default" r:id="rId9"/>
      <w:pgSz w:w="11910" w:h="16840"/>
      <w:pgMar w:top="3402" w:right="1134" w:bottom="1701" w:left="1700" w:header="1042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026BE" w:rsidRDefault="008026BE">
      <w:r>
        <w:separator/>
      </w:r>
    </w:p>
  </w:endnote>
  <w:endnote w:type="continuationSeparator" w:id="0">
    <w:p w:rsidR="008026BE" w:rsidRDefault="00802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panose1 w:val="020B0604020202020204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0124E" w:rsidRDefault="00E0124E">
    <w:pPr>
      <w:pBdr>
        <w:top w:val="nil"/>
        <w:left w:val="nil"/>
        <w:bottom w:val="nil"/>
        <w:right w:val="nil"/>
        <w:between w:val="nil"/>
      </w:pBdr>
      <w:spacing w:line="14" w:lineRule="auto"/>
      <w:ind w:left="0" w:firstLine="0"/>
      <w:jc w:val="left"/>
      <w:rPr>
        <w:color w:val="000000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026BE" w:rsidRDefault="008026BE">
      <w:r>
        <w:separator/>
      </w:r>
    </w:p>
  </w:footnote>
  <w:footnote w:type="continuationSeparator" w:id="0">
    <w:p w:rsidR="008026BE" w:rsidRDefault="008026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0124E" w:rsidRDefault="00000000">
    <w:pPr>
      <w:widowControl/>
      <w:spacing w:line="276" w:lineRule="auto"/>
      <w:rPr>
        <w:rFonts w:ascii="Arial" w:eastAsia="Arial" w:hAnsi="Arial" w:cs="Arial"/>
        <w:b/>
        <w:color w:val="000F9F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4676775</wp:posOffset>
          </wp:positionH>
          <wp:positionV relativeFrom="paragraph">
            <wp:posOffset>-142873</wp:posOffset>
          </wp:positionV>
          <wp:extent cx="571500" cy="962025"/>
          <wp:effectExtent l="0" t="0" r="0" b="0"/>
          <wp:wrapNone/>
          <wp:docPr id="52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1500" cy="962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0124E" w:rsidRDefault="00E0124E">
    <w:pPr>
      <w:widowControl/>
      <w:spacing w:line="276" w:lineRule="auto"/>
      <w:rPr>
        <w:rFonts w:ascii="Arial" w:eastAsia="Arial" w:hAnsi="Arial" w:cs="Arial"/>
        <w:b/>
        <w:color w:val="000F9F"/>
      </w:rPr>
    </w:pPr>
  </w:p>
  <w:p w:rsidR="00E0124E" w:rsidRDefault="00000000">
    <w:pPr>
      <w:widowControl/>
      <w:spacing w:line="276" w:lineRule="auto"/>
      <w:ind w:left="283" w:firstLine="0"/>
      <w:rPr>
        <w:rFonts w:ascii="Arial" w:eastAsia="Arial" w:hAnsi="Arial" w:cs="Arial"/>
        <w:b/>
        <w:color w:val="000F9F"/>
      </w:rPr>
    </w:pPr>
    <w:r>
      <w:rPr>
        <w:rFonts w:ascii="Arial" w:eastAsia="Arial" w:hAnsi="Arial" w:cs="Arial"/>
        <w:b/>
        <w:color w:val="000F9F"/>
      </w:rPr>
      <w:t xml:space="preserve">MINISTERIO DE GOBIERNO, INFRAESTRUCTURA </w:t>
    </w:r>
  </w:p>
  <w:p w:rsidR="00E0124E" w:rsidRDefault="00000000">
    <w:pPr>
      <w:widowControl/>
      <w:spacing w:line="276" w:lineRule="auto"/>
      <w:ind w:left="283" w:firstLine="0"/>
      <w:rPr>
        <w:sz w:val="20"/>
        <w:szCs w:val="20"/>
      </w:rPr>
    </w:pPr>
    <w:r>
      <w:rPr>
        <w:rFonts w:ascii="Arial" w:eastAsia="Arial" w:hAnsi="Arial" w:cs="Arial"/>
        <w:b/>
        <w:color w:val="000F9F"/>
      </w:rPr>
      <w:t>Y DESARROLLO TERRITORIAL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13ED1"/>
    <w:multiLevelType w:val="multilevel"/>
    <w:tmpl w:val="3C70F508"/>
    <w:lvl w:ilvl="0">
      <w:start w:val="1"/>
      <w:numFmt w:val="decimal"/>
      <w:lvlText w:val="%1."/>
      <w:lvlJc w:val="left"/>
      <w:pPr>
        <w:ind w:left="1442" w:hanging="360"/>
      </w:pPr>
    </w:lvl>
    <w:lvl w:ilvl="1">
      <w:start w:val="1"/>
      <w:numFmt w:val="lowerLetter"/>
      <w:lvlText w:val="%2."/>
      <w:lvlJc w:val="left"/>
      <w:pPr>
        <w:ind w:left="2162" w:hanging="360"/>
      </w:pPr>
    </w:lvl>
    <w:lvl w:ilvl="2">
      <w:start w:val="1"/>
      <w:numFmt w:val="lowerRoman"/>
      <w:lvlText w:val="%3."/>
      <w:lvlJc w:val="right"/>
      <w:pPr>
        <w:ind w:left="2882" w:hanging="180"/>
      </w:pPr>
    </w:lvl>
    <w:lvl w:ilvl="3">
      <w:start w:val="1"/>
      <w:numFmt w:val="decimal"/>
      <w:lvlText w:val="%4."/>
      <w:lvlJc w:val="left"/>
      <w:pPr>
        <w:ind w:left="3602" w:hanging="360"/>
      </w:pPr>
    </w:lvl>
    <w:lvl w:ilvl="4">
      <w:start w:val="1"/>
      <w:numFmt w:val="lowerLetter"/>
      <w:lvlText w:val="%5."/>
      <w:lvlJc w:val="left"/>
      <w:pPr>
        <w:ind w:left="4322" w:hanging="360"/>
      </w:pPr>
    </w:lvl>
    <w:lvl w:ilvl="5">
      <w:start w:val="1"/>
      <w:numFmt w:val="lowerRoman"/>
      <w:lvlText w:val="%6."/>
      <w:lvlJc w:val="right"/>
      <w:pPr>
        <w:ind w:left="5042" w:hanging="180"/>
      </w:pPr>
    </w:lvl>
    <w:lvl w:ilvl="6">
      <w:start w:val="1"/>
      <w:numFmt w:val="decimal"/>
      <w:lvlText w:val="%7."/>
      <w:lvlJc w:val="left"/>
      <w:pPr>
        <w:ind w:left="5762" w:hanging="360"/>
      </w:pPr>
    </w:lvl>
    <w:lvl w:ilvl="7">
      <w:start w:val="1"/>
      <w:numFmt w:val="lowerLetter"/>
      <w:lvlText w:val="%8."/>
      <w:lvlJc w:val="left"/>
      <w:pPr>
        <w:ind w:left="6482" w:hanging="360"/>
      </w:pPr>
    </w:lvl>
    <w:lvl w:ilvl="8">
      <w:start w:val="1"/>
      <w:numFmt w:val="lowerRoman"/>
      <w:lvlText w:val="%9."/>
      <w:lvlJc w:val="right"/>
      <w:pPr>
        <w:ind w:left="7202" w:hanging="180"/>
      </w:pPr>
    </w:lvl>
  </w:abstractNum>
  <w:abstractNum w:abstractNumId="1" w15:restartNumberingAfterBreak="0">
    <w:nsid w:val="0CA60113"/>
    <w:multiLevelType w:val="multilevel"/>
    <w:tmpl w:val="ED40445C"/>
    <w:lvl w:ilvl="0">
      <w:start w:val="1"/>
      <w:numFmt w:val="lowerLetter"/>
      <w:lvlText w:val="%1)"/>
      <w:lvlJc w:val="left"/>
      <w:pPr>
        <w:ind w:left="429" w:hanging="428"/>
      </w:pPr>
      <w:rPr>
        <w:rFonts w:ascii="Calibri" w:eastAsia="Calibri" w:hAnsi="Calibri" w:cs="Calibri"/>
        <w:b/>
        <w:i w:val="0"/>
        <w:sz w:val="24"/>
        <w:szCs w:val="24"/>
      </w:rPr>
    </w:lvl>
    <w:lvl w:ilvl="1">
      <w:numFmt w:val="bullet"/>
      <w:lvlText w:val="•"/>
      <w:lvlJc w:val="left"/>
      <w:pPr>
        <w:ind w:left="1276" w:hanging="428"/>
      </w:pPr>
    </w:lvl>
    <w:lvl w:ilvl="2">
      <w:numFmt w:val="bullet"/>
      <w:lvlText w:val="•"/>
      <w:lvlJc w:val="left"/>
      <w:pPr>
        <w:ind w:left="2132" w:hanging="428"/>
      </w:pPr>
    </w:lvl>
    <w:lvl w:ilvl="3">
      <w:numFmt w:val="bullet"/>
      <w:lvlText w:val="•"/>
      <w:lvlJc w:val="left"/>
      <w:pPr>
        <w:ind w:left="2988" w:hanging="428"/>
      </w:pPr>
    </w:lvl>
    <w:lvl w:ilvl="4">
      <w:numFmt w:val="bullet"/>
      <w:lvlText w:val="•"/>
      <w:lvlJc w:val="left"/>
      <w:pPr>
        <w:ind w:left="3844" w:hanging="428"/>
      </w:pPr>
    </w:lvl>
    <w:lvl w:ilvl="5">
      <w:numFmt w:val="bullet"/>
      <w:lvlText w:val="•"/>
      <w:lvlJc w:val="left"/>
      <w:pPr>
        <w:ind w:left="4700" w:hanging="428"/>
      </w:pPr>
    </w:lvl>
    <w:lvl w:ilvl="6">
      <w:numFmt w:val="bullet"/>
      <w:lvlText w:val="•"/>
      <w:lvlJc w:val="left"/>
      <w:pPr>
        <w:ind w:left="5556" w:hanging="427"/>
      </w:pPr>
    </w:lvl>
    <w:lvl w:ilvl="7">
      <w:numFmt w:val="bullet"/>
      <w:lvlText w:val="•"/>
      <w:lvlJc w:val="left"/>
      <w:pPr>
        <w:ind w:left="6412" w:hanging="427"/>
      </w:pPr>
    </w:lvl>
    <w:lvl w:ilvl="8">
      <w:numFmt w:val="bullet"/>
      <w:lvlText w:val="•"/>
      <w:lvlJc w:val="left"/>
      <w:pPr>
        <w:ind w:left="7268" w:hanging="428"/>
      </w:pPr>
    </w:lvl>
  </w:abstractNum>
  <w:abstractNum w:abstractNumId="2" w15:restartNumberingAfterBreak="0">
    <w:nsid w:val="0ECA7C00"/>
    <w:multiLevelType w:val="multilevel"/>
    <w:tmpl w:val="9A1ED5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F921308"/>
    <w:multiLevelType w:val="multilevel"/>
    <w:tmpl w:val="764224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9383D2D"/>
    <w:multiLevelType w:val="multilevel"/>
    <w:tmpl w:val="532042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AA86637"/>
    <w:multiLevelType w:val="multilevel"/>
    <w:tmpl w:val="1C9623A8"/>
    <w:lvl w:ilvl="0">
      <w:start w:val="1"/>
      <w:numFmt w:val="decimal"/>
      <w:lvlText w:val="%1."/>
      <w:lvlJc w:val="left"/>
      <w:pPr>
        <w:ind w:left="9923" w:hanging="708"/>
      </w:pPr>
      <w:rPr>
        <w:rFonts w:ascii="Arial" w:eastAsia="Arial" w:hAnsi="Arial" w:cs="Arial"/>
        <w:b/>
        <w:i w:val="0"/>
        <w:color w:val="000000"/>
        <w:sz w:val="20"/>
        <w:szCs w:val="20"/>
      </w:rPr>
    </w:lvl>
    <w:lvl w:ilvl="1">
      <w:start w:val="1"/>
      <w:numFmt w:val="lowerLetter"/>
      <w:lvlText w:val="%1.%2."/>
      <w:lvlJc w:val="left"/>
      <w:pPr>
        <w:ind w:left="643" w:hanging="501"/>
      </w:pPr>
      <w:rPr>
        <w:rFonts w:ascii="Calibri" w:eastAsia="Calibri" w:hAnsi="Calibri" w:cs="Calibri"/>
        <w:b/>
        <w:i w:val="0"/>
        <w:color w:val="000000"/>
        <w:sz w:val="22"/>
        <w:szCs w:val="22"/>
      </w:rPr>
    </w:lvl>
    <w:lvl w:ilvl="2">
      <w:numFmt w:val="bullet"/>
      <w:lvlText w:val="●"/>
      <w:lvlJc w:val="left"/>
      <w:pPr>
        <w:ind w:left="863" w:hanging="348"/>
      </w:pPr>
      <w:rPr>
        <w:rFonts w:ascii="Noto Sans Symbols" w:eastAsia="Noto Sans Symbols" w:hAnsi="Noto Sans Symbols" w:cs="Noto Sans Symbols"/>
        <w:b w:val="0"/>
        <w:i w:val="0"/>
        <w:sz w:val="22"/>
        <w:szCs w:val="22"/>
        <w:shd w:val="clear" w:color="auto" w:fill="auto"/>
      </w:rPr>
    </w:lvl>
    <w:lvl w:ilvl="3">
      <w:numFmt w:val="bullet"/>
      <w:lvlText w:val="•"/>
      <w:lvlJc w:val="left"/>
      <w:pPr>
        <w:ind w:left="2905" w:hanging="348"/>
      </w:pPr>
    </w:lvl>
    <w:lvl w:ilvl="4">
      <w:numFmt w:val="bullet"/>
      <w:lvlText w:val="•"/>
      <w:lvlJc w:val="left"/>
      <w:pPr>
        <w:ind w:left="3928" w:hanging="348"/>
      </w:pPr>
    </w:lvl>
    <w:lvl w:ilvl="5">
      <w:numFmt w:val="bullet"/>
      <w:lvlText w:val="•"/>
      <w:lvlJc w:val="left"/>
      <w:pPr>
        <w:ind w:left="4950" w:hanging="348"/>
      </w:pPr>
    </w:lvl>
    <w:lvl w:ilvl="6">
      <w:numFmt w:val="bullet"/>
      <w:lvlText w:val="•"/>
      <w:lvlJc w:val="left"/>
      <w:pPr>
        <w:ind w:left="5973" w:hanging="348"/>
      </w:pPr>
    </w:lvl>
    <w:lvl w:ilvl="7">
      <w:numFmt w:val="bullet"/>
      <w:lvlText w:val="•"/>
      <w:lvlJc w:val="left"/>
      <w:pPr>
        <w:ind w:left="6996" w:hanging="347"/>
      </w:pPr>
    </w:lvl>
    <w:lvl w:ilvl="8">
      <w:numFmt w:val="bullet"/>
      <w:lvlText w:val="•"/>
      <w:lvlJc w:val="left"/>
      <w:pPr>
        <w:ind w:left="8018" w:hanging="348"/>
      </w:pPr>
    </w:lvl>
  </w:abstractNum>
  <w:abstractNum w:abstractNumId="6" w15:restartNumberingAfterBreak="0">
    <w:nsid w:val="27065AA7"/>
    <w:multiLevelType w:val="multilevel"/>
    <w:tmpl w:val="15B8B8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FDA7FED"/>
    <w:multiLevelType w:val="multilevel"/>
    <w:tmpl w:val="1518AD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6923000"/>
    <w:multiLevelType w:val="multilevel"/>
    <w:tmpl w:val="54FCA15C"/>
    <w:lvl w:ilvl="0">
      <w:start w:val="1"/>
      <w:numFmt w:val="decimal"/>
      <w:lvlText w:val="%1."/>
      <w:lvlJc w:val="left"/>
      <w:pPr>
        <w:ind w:left="149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3A9531EF"/>
    <w:multiLevelType w:val="multilevel"/>
    <w:tmpl w:val="9C9C72CE"/>
    <w:lvl w:ilvl="0">
      <w:numFmt w:val="bullet"/>
      <w:lvlText w:val="●"/>
      <w:lvlJc w:val="left"/>
      <w:pPr>
        <w:ind w:left="863" w:hanging="348"/>
      </w:pPr>
      <w:rPr>
        <w:rFonts w:ascii="Noto Sans Symbols" w:eastAsia="Noto Sans Symbols" w:hAnsi="Noto Sans Symbols" w:cs="Noto Sans Symbols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1780" w:hanging="348"/>
      </w:pPr>
    </w:lvl>
    <w:lvl w:ilvl="2">
      <w:numFmt w:val="bullet"/>
      <w:lvlText w:val="•"/>
      <w:lvlJc w:val="left"/>
      <w:pPr>
        <w:ind w:left="2700" w:hanging="348"/>
      </w:pPr>
    </w:lvl>
    <w:lvl w:ilvl="3">
      <w:numFmt w:val="bullet"/>
      <w:lvlText w:val="•"/>
      <w:lvlJc w:val="left"/>
      <w:pPr>
        <w:ind w:left="3621" w:hanging="348"/>
      </w:pPr>
    </w:lvl>
    <w:lvl w:ilvl="4">
      <w:numFmt w:val="bullet"/>
      <w:lvlText w:val="•"/>
      <w:lvlJc w:val="left"/>
      <w:pPr>
        <w:ind w:left="4541" w:hanging="348"/>
      </w:pPr>
    </w:lvl>
    <w:lvl w:ilvl="5">
      <w:numFmt w:val="bullet"/>
      <w:lvlText w:val="•"/>
      <w:lvlJc w:val="left"/>
      <w:pPr>
        <w:ind w:left="5462" w:hanging="348"/>
      </w:pPr>
    </w:lvl>
    <w:lvl w:ilvl="6">
      <w:numFmt w:val="bullet"/>
      <w:lvlText w:val="•"/>
      <w:lvlJc w:val="left"/>
      <w:pPr>
        <w:ind w:left="6382" w:hanging="347"/>
      </w:pPr>
    </w:lvl>
    <w:lvl w:ilvl="7">
      <w:numFmt w:val="bullet"/>
      <w:lvlText w:val="•"/>
      <w:lvlJc w:val="left"/>
      <w:pPr>
        <w:ind w:left="7303" w:hanging="348"/>
      </w:pPr>
    </w:lvl>
    <w:lvl w:ilvl="8">
      <w:numFmt w:val="bullet"/>
      <w:lvlText w:val="•"/>
      <w:lvlJc w:val="left"/>
      <w:pPr>
        <w:ind w:left="8223" w:hanging="348"/>
      </w:pPr>
    </w:lvl>
  </w:abstractNum>
  <w:abstractNum w:abstractNumId="10" w15:restartNumberingAfterBreak="0">
    <w:nsid w:val="3E1D0FF0"/>
    <w:multiLevelType w:val="multilevel"/>
    <w:tmpl w:val="54801C92"/>
    <w:lvl w:ilvl="0">
      <w:start w:val="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4AB040D"/>
    <w:multiLevelType w:val="multilevel"/>
    <w:tmpl w:val="44827EC2"/>
    <w:lvl w:ilvl="0">
      <w:start w:val="1"/>
      <w:numFmt w:val="decimal"/>
      <w:lvlText w:val="%1."/>
      <w:lvlJc w:val="left"/>
      <w:pPr>
        <w:ind w:left="1890" w:hanging="430"/>
      </w:pPr>
      <w:rPr>
        <w:rFonts w:ascii="Arial" w:eastAsia="Arial" w:hAnsi="Arial" w:cs="Arial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6357D9"/>
    <w:multiLevelType w:val="multilevel"/>
    <w:tmpl w:val="B69E52FE"/>
    <w:lvl w:ilvl="0">
      <w:start w:val="1"/>
      <w:numFmt w:val="upperLetter"/>
      <w:lvlText w:val="%1)"/>
      <w:lvlJc w:val="left"/>
      <w:pPr>
        <w:ind w:left="254" w:hanging="254"/>
      </w:pPr>
      <w:rPr>
        <w:rFonts w:ascii="Calibri" w:eastAsia="Calibri" w:hAnsi="Calibri" w:cs="Calibri"/>
        <w:b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890" w:hanging="430"/>
      </w:pPr>
      <w:rPr>
        <w:rFonts w:ascii="Arial" w:eastAsia="Arial" w:hAnsi="Arial" w:cs="Arial"/>
        <w:b/>
        <w:i w:val="0"/>
        <w:sz w:val="20"/>
        <w:szCs w:val="20"/>
        <w:highlight w:val="white"/>
      </w:rPr>
    </w:lvl>
    <w:lvl w:ilvl="2">
      <w:numFmt w:val="bullet"/>
      <w:lvlText w:val="•"/>
      <w:lvlJc w:val="left"/>
      <w:pPr>
        <w:ind w:left="2807" w:hanging="430"/>
      </w:pPr>
    </w:lvl>
    <w:lvl w:ilvl="3">
      <w:numFmt w:val="bullet"/>
      <w:lvlText w:val="•"/>
      <w:lvlJc w:val="left"/>
      <w:pPr>
        <w:ind w:left="3714" w:hanging="430"/>
      </w:pPr>
    </w:lvl>
    <w:lvl w:ilvl="4">
      <w:numFmt w:val="bullet"/>
      <w:lvlText w:val="•"/>
      <w:lvlJc w:val="left"/>
      <w:pPr>
        <w:ind w:left="4621" w:hanging="430"/>
      </w:pPr>
    </w:lvl>
    <w:lvl w:ilvl="5">
      <w:numFmt w:val="bullet"/>
      <w:lvlText w:val="•"/>
      <w:lvlJc w:val="left"/>
      <w:pPr>
        <w:ind w:left="5528" w:hanging="430"/>
      </w:pPr>
    </w:lvl>
    <w:lvl w:ilvl="6">
      <w:numFmt w:val="bullet"/>
      <w:lvlText w:val="•"/>
      <w:lvlJc w:val="left"/>
      <w:pPr>
        <w:ind w:left="6435" w:hanging="430"/>
      </w:pPr>
    </w:lvl>
    <w:lvl w:ilvl="7">
      <w:numFmt w:val="bullet"/>
      <w:lvlText w:val="•"/>
      <w:lvlJc w:val="left"/>
      <w:pPr>
        <w:ind w:left="7342" w:hanging="430"/>
      </w:pPr>
    </w:lvl>
    <w:lvl w:ilvl="8">
      <w:numFmt w:val="bullet"/>
      <w:lvlText w:val="•"/>
      <w:lvlJc w:val="left"/>
      <w:pPr>
        <w:ind w:left="8250" w:hanging="430"/>
      </w:pPr>
    </w:lvl>
  </w:abstractNum>
  <w:abstractNum w:abstractNumId="13" w15:restartNumberingAfterBreak="0">
    <w:nsid w:val="47636C9A"/>
    <w:multiLevelType w:val="multilevel"/>
    <w:tmpl w:val="3EB28B7E"/>
    <w:lvl w:ilvl="0">
      <w:start w:val="1"/>
      <w:numFmt w:val="decimal"/>
      <w:lvlText w:val="%1."/>
      <w:lvlJc w:val="left"/>
      <w:pPr>
        <w:ind w:left="1890" w:hanging="430"/>
      </w:pPr>
      <w:rPr>
        <w:rFonts w:ascii="Arial" w:eastAsia="Arial" w:hAnsi="Arial" w:cs="Arial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260692"/>
    <w:multiLevelType w:val="multilevel"/>
    <w:tmpl w:val="8E8E6C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4E317764"/>
    <w:multiLevelType w:val="multilevel"/>
    <w:tmpl w:val="FE0A63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558D3CF4"/>
    <w:multiLevelType w:val="multilevel"/>
    <w:tmpl w:val="49E662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58E93E57"/>
    <w:multiLevelType w:val="multilevel"/>
    <w:tmpl w:val="8680434E"/>
    <w:lvl w:ilvl="0">
      <w:start w:val="1"/>
      <w:numFmt w:val="decimal"/>
      <w:lvlText w:val="%1."/>
      <w:lvlJc w:val="left"/>
      <w:pPr>
        <w:ind w:left="1890" w:hanging="430"/>
      </w:pPr>
      <w:rPr>
        <w:rFonts w:ascii="Arial" w:eastAsia="Arial" w:hAnsi="Arial" w:cs="Arial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451755"/>
    <w:multiLevelType w:val="multilevel"/>
    <w:tmpl w:val="8A3800D6"/>
    <w:lvl w:ilvl="0">
      <w:start w:val="1"/>
      <w:numFmt w:val="decimal"/>
      <w:lvlText w:val="%1."/>
      <w:lvlJc w:val="left"/>
      <w:pPr>
        <w:ind w:left="1494" w:hanging="360"/>
      </w:pPr>
      <w:rPr>
        <w:rFonts w:ascii="Arial" w:eastAsia="Arial" w:hAnsi="Arial" w:cs="Arial"/>
        <w:b/>
      </w:r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19" w15:restartNumberingAfterBreak="0">
    <w:nsid w:val="5DCE6475"/>
    <w:multiLevelType w:val="multilevel"/>
    <w:tmpl w:val="773E06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64973FE7"/>
    <w:multiLevelType w:val="multilevel"/>
    <w:tmpl w:val="A58C6C32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6C0951F0"/>
    <w:multiLevelType w:val="multilevel"/>
    <w:tmpl w:val="4A4478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6C250868"/>
    <w:multiLevelType w:val="multilevel"/>
    <w:tmpl w:val="6C100AD2"/>
    <w:lvl w:ilvl="0">
      <w:start w:val="1"/>
      <w:numFmt w:val="decimal"/>
      <w:lvlText w:val="%1."/>
      <w:lvlJc w:val="left"/>
      <w:pPr>
        <w:ind w:left="1847" w:hanging="428"/>
      </w:pPr>
      <w:rPr>
        <w:rFonts w:ascii="Arial" w:eastAsia="Arial" w:hAnsi="Arial" w:cs="Arial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2457" w:hanging="567"/>
      </w:pPr>
      <w:rPr>
        <w:rFonts w:ascii="Arial" w:eastAsia="Arial" w:hAnsi="Arial" w:cs="Arial"/>
        <w:b/>
        <w:i w:val="0"/>
        <w:sz w:val="20"/>
        <w:szCs w:val="20"/>
      </w:rPr>
    </w:lvl>
    <w:lvl w:ilvl="2">
      <w:numFmt w:val="bullet"/>
      <w:lvlText w:val="•"/>
      <w:lvlJc w:val="left"/>
      <w:pPr>
        <w:ind w:left="3304" w:hanging="567"/>
      </w:pPr>
    </w:lvl>
    <w:lvl w:ilvl="3">
      <w:numFmt w:val="bullet"/>
      <w:lvlText w:val="•"/>
      <w:lvlJc w:val="left"/>
      <w:pPr>
        <w:ind w:left="4149" w:hanging="567"/>
      </w:pPr>
    </w:lvl>
    <w:lvl w:ilvl="4">
      <w:numFmt w:val="bullet"/>
      <w:lvlText w:val="•"/>
      <w:lvlJc w:val="left"/>
      <w:pPr>
        <w:ind w:left="4994" w:hanging="567"/>
      </w:pPr>
    </w:lvl>
    <w:lvl w:ilvl="5">
      <w:numFmt w:val="bullet"/>
      <w:lvlText w:val="•"/>
      <w:lvlJc w:val="left"/>
      <w:pPr>
        <w:ind w:left="5839" w:hanging="567"/>
      </w:pPr>
    </w:lvl>
    <w:lvl w:ilvl="6">
      <w:numFmt w:val="bullet"/>
      <w:lvlText w:val="•"/>
      <w:lvlJc w:val="left"/>
      <w:pPr>
        <w:ind w:left="6684" w:hanging="567"/>
      </w:pPr>
    </w:lvl>
    <w:lvl w:ilvl="7">
      <w:numFmt w:val="bullet"/>
      <w:lvlText w:val="•"/>
      <w:lvlJc w:val="left"/>
      <w:pPr>
        <w:ind w:left="7529" w:hanging="567"/>
      </w:pPr>
    </w:lvl>
    <w:lvl w:ilvl="8">
      <w:numFmt w:val="bullet"/>
      <w:lvlText w:val="•"/>
      <w:lvlJc w:val="left"/>
      <w:pPr>
        <w:ind w:left="8374" w:hanging="567"/>
      </w:pPr>
    </w:lvl>
  </w:abstractNum>
  <w:abstractNum w:abstractNumId="23" w15:restartNumberingAfterBreak="0">
    <w:nsid w:val="75B747B9"/>
    <w:multiLevelType w:val="multilevel"/>
    <w:tmpl w:val="B2561F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7704310D"/>
    <w:multiLevelType w:val="multilevel"/>
    <w:tmpl w:val="FB045C6E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5" w15:restartNumberingAfterBreak="0">
    <w:nsid w:val="7A2F3A2E"/>
    <w:multiLevelType w:val="multilevel"/>
    <w:tmpl w:val="62084FCA"/>
    <w:lvl w:ilvl="0">
      <w:start w:val="1"/>
      <w:numFmt w:val="decimal"/>
      <w:lvlText w:val="%1."/>
      <w:lvlJc w:val="left"/>
      <w:pPr>
        <w:ind w:left="1890" w:hanging="430"/>
      </w:pPr>
      <w:rPr>
        <w:rFonts w:ascii="Arial" w:eastAsia="Arial" w:hAnsi="Arial" w:cs="Arial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E609C8"/>
    <w:multiLevelType w:val="multilevel"/>
    <w:tmpl w:val="E45C53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286044128">
    <w:abstractNumId w:val="2"/>
  </w:num>
  <w:num w:numId="2" w16cid:durableId="785588298">
    <w:abstractNumId w:val="15"/>
  </w:num>
  <w:num w:numId="3" w16cid:durableId="1142695982">
    <w:abstractNumId w:val="4"/>
  </w:num>
  <w:num w:numId="4" w16cid:durableId="1563446268">
    <w:abstractNumId w:val="3"/>
  </w:num>
  <w:num w:numId="5" w16cid:durableId="814644816">
    <w:abstractNumId w:val="25"/>
  </w:num>
  <w:num w:numId="6" w16cid:durableId="1404526032">
    <w:abstractNumId w:val="21"/>
  </w:num>
  <w:num w:numId="7" w16cid:durableId="1720517952">
    <w:abstractNumId w:val="23"/>
  </w:num>
  <w:num w:numId="8" w16cid:durableId="1228422618">
    <w:abstractNumId w:val="6"/>
  </w:num>
  <w:num w:numId="9" w16cid:durableId="423722944">
    <w:abstractNumId w:val="16"/>
  </w:num>
  <w:num w:numId="10" w16cid:durableId="1562130190">
    <w:abstractNumId w:val="20"/>
  </w:num>
  <w:num w:numId="11" w16cid:durableId="404499649">
    <w:abstractNumId w:val="24"/>
  </w:num>
  <w:num w:numId="12" w16cid:durableId="1158618604">
    <w:abstractNumId w:val="8"/>
  </w:num>
  <w:num w:numId="13" w16cid:durableId="606230862">
    <w:abstractNumId w:val="0"/>
  </w:num>
  <w:num w:numId="14" w16cid:durableId="1635871432">
    <w:abstractNumId w:val="19"/>
  </w:num>
  <w:num w:numId="15" w16cid:durableId="919214296">
    <w:abstractNumId w:val="1"/>
  </w:num>
  <w:num w:numId="16" w16cid:durableId="256984342">
    <w:abstractNumId w:val="12"/>
  </w:num>
  <w:num w:numId="17" w16cid:durableId="1952976237">
    <w:abstractNumId w:val="22"/>
  </w:num>
  <w:num w:numId="18" w16cid:durableId="1416825887">
    <w:abstractNumId w:val="9"/>
  </w:num>
  <w:num w:numId="19" w16cid:durableId="842353840">
    <w:abstractNumId w:val="5"/>
  </w:num>
  <w:num w:numId="20" w16cid:durableId="1269701980">
    <w:abstractNumId w:val="11"/>
  </w:num>
  <w:num w:numId="21" w16cid:durableId="112480893">
    <w:abstractNumId w:val="18"/>
  </w:num>
  <w:num w:numId="22" w16cid:durableId="1119447145">
    <w:abstractNumId w:val="7"/>
  </w:num>
  <w:num w:numId="23" w16cid:durableId="1526291408">
    <w:abstractNumId w:val="26"/>
  </w:num>
  <w:num w:numId="24" w16cid:durableId="1433672444">
    <w:abstractNumId w:val="17"/>
  </w:num>
  <w:num w:numId="25" w16cid:durableId="490026812">
    <w:abstractNumId w:val="10"/>
  </w:num>
  <w:num w:numId="26" w16cid:durableId="1174103582">
    <w:abstractNumId w:val="13"/>
  </w:num>
  <w:num w:numId="27" w16cid:durableId="54267068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24E"/>
    <w:rsid w:val="000C1404"/>
    <w:rsid w:val="00231802"/>
    <w:rsid w:val="00505A6D"/>
    <w:rsid w:val="006472D7"/>
    <w:rsid w:val="006E1201"/>
    <w:rsid w:val="007A1127"/>
    <w:rsid w:val="008026BE"/>
    <w:rsid w:val="009113DE"/>
    <w:rsid w:val="00A7163B"/>
    <w:rsid w:val="00B6152F"/>
    <w:rsid w:val="00CA3387"/>
    <w:rsid w:val="00E0124E"/>
    <w:rsid w:val="00E54415"/>
    <w:rsid w:val="00EB66B5"/>
    <w:rsid w:val="00EE28DE"/>
    <w:rsid w:val="00F20463"/>
    <w:rsid w:val="00F73B46"/>
    <w:rsid w:val="00FA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42B17C0"/>
  <w15:docId w15:val="{F32239DB-07A8-7B46-B895-C33E4A029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ahoma"/>
        <w:sz w:val="24"/>
        <w:szCs w:val="24"/>
        <w:lang w:val="es-ES" w:eastAsia="es-MX" w:bidi="ar-SA"/>
      </w:rPr>
    </w:rPrDefault>
    <w:pPrDefault>
      <w:pPr>
        <w:widowControl w:val="0"/>
        <w:ind w:left="1560" w:hanging="34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1356" w:hanging="787"/>
      <w:outlineLvl w:val="0"/>
    </w:pPr>
    <w:rPr>
      <w:rFonts w:ascii="Calibri" w:eastAsia="Calibri" w:hAnsi="Calibri" w:cs="Calibri"/>
      <w:b/>
      <w:bCs/>
    </w:rPr>
  </w:style>
  <w:style w:type="paragraph" w:styleId="Ttulo2">
    <w:name w:val="heading 2"/>
    <w:basedOn w:val="Normal"/>
    <w:uiPriority w:val="9"/>
    <w:unhideWhenUsed/>
    <w:qFormat/>
    <w:pPr>
      <w:ind w:left="1429" w:hanging="719"/>
      <w:outlineLvl w:val="1"/>
    </w:pPr>
    <w:rPr>
      <w:rFonts w:ascii="Calibri" w:eastAsia="Calibri" w:hAnsi="Calibri" w:cs="Calibri"/>
      <w:b/>
      <w:bCs/>
    </w:rPr>
  </w:style>
  <w:style w:type="paragraph" w:styleId="Ttulo3">
    <w:name w:val="heading 3"/>
    <w:basedOn w:val="Normal"/>
    <w:uiPriority w:val="9"/>
    <w:unhideWhenUsed/>
    <w:qFormat/>
    <w:pPr>
      <w:ind w:left="850" w:hanging="707"/>
      <w:outlineLvl w:val="2"/>
    </w:pPr>
    <w:rPr>
      <w:rFonts w:ascii="Calibri" w:eastAsia="Calibri" w:hAnsi="Calibri" w:cs="Calibri"/>
      <w:b/>
      <w:bCs/>
      <w:u w:val="single" w:color="000000"/>
    </w:rPr>
  </w:style>
  <w:style w:type="paragraph" w:styleId="Ttulo4">
    <w:name w:val="heading 4"/>
    <w:basedOn w:val="Normal"/>
    <w:uiPriority w:val="9"/>
    <w:unhideWhenUsed/>
    <w:qFormat/>
    <w:pPr>
      <w:ind w:left="143"/>
      <w:outlineLvl w:val="3"/>
    </w:pPr>
    <w:rPr>
      <w:rFonts w:ascii="Calibri" w:eastAsia="Calibri" w:hAnsi="Calibri" w:cs="Calibri"/>
      <w:b/>
      <w:bCs/>
    </w:rPr>
  </w:style>
  <w:style w:type="paragraph" w:styleId="Ttulo5">
    <w:name w:val="heading 5"/>
    <w:basedOn w:val="Normal"/>
    <w:uiPriority w:val="9"/>
    <w:unhideWhenUsed/>
    <w:qFormat/>
    <w:pPr>
      <w:ind w:left="2"/>
      <w:outlineLvl w:val="4"/>
    </w:pPr>
    <w:rPr>
      <w:b/>
      <w:bCs/>
      <w:sz w:val="20"/>
      <w:szCs w:val="20"/>
      <w:u w:val="single" w:color="000000"/>
    </w:rPr>
  </w:style>
  <w:style w:type="paragraph" w:styleId="Ttulo6">
    <w:name w:val="heading 6"/>
    <w:basedOn w:val="Normal"/>
    <w:uiPriority w:val="9"/>
    <w:semiHidden/>
    <w:unhideWhenUsed/>
    <w:qFormat/>
    <w:pPr>
      <w:spacing w:before="121"/>
      <w:ind w:left="1420"/>
      <w:outlineLvl w:val="5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721" w:hanging="360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Encabezado">
    <w:name w:val="header"/>
    <w:basedOn w:val="Normal"/>
    <w:link w:val="EncabezadoCar"/>
    <w:uiPriority w:val="99"/>
    <w:unhideWhenUsed/>
    <w:rsid w:val="009235E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235E8"/>
    <w:rPr>
      <w:rFonts w:ascii="Tahoma" w:eastAsia="Tahoma" w:hAnsi="Tahoma" w:cs="Tahom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235E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235E8"/>
    <w:rPr>
      <w:rFonts w:ascii="Tahoma" w:eastAsia="Tahoma" w:hAnsi="Tahoma" w:cs="Tahoma"/>
      <w:lang w:val="es-ES"/>
    </w:rPr>
  </w:style>
  <w:style w:type="character" w:styleId="Hipervnculo">
    <w:name w:val="Hyperlink"/>
    <w:basedOn w:val="Fuentedeprrafopredeter"/>
    <w:uiPriority w:val="99"/>
    <w:unhideWhenUsed/>
    <w:rsid w:val="00EA4DB4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A4DB4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6C227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C227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C227B"/>
    <w:rPr>
      <w:rFonts w:ascii="Tahoma" w:eastAsia="Tahoma" w:hAnsi="Tahoma" w:cs="Tahoma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C227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C227B"/>
    <w:rPr>
      <w:rFonts w:ascii="Tahoma" w:eastAsia="Tahoma" w:hAnsi="Tahoma" w:cs="Tahoma"/>
      <w:b/>
      <w:bCs/>
      <w:sz w:val="20"/>
      <w:szCs w:val="20"/>
      <w:lang w:val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XgML/iqYBhwlGgsj+my4Ch3usA==">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1018</Words>
  <Characters>5603</Characters>
  <Application>Microsoft Office Word</Application>
  <DocSecurity>0</DocSecurity>
  <Lines>46</Lines>
  <Paragraphs>13</Paragraphs>
  <ScaleCrop>false</ScaleCrop>
  <Company/>
  <LinksUpToDate>false</LinksUpToDate>
  <CharactersWithSpaces>6608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Agustina VIDELA CÓMOLI</dc:creator>
  <cp:lastModifiedBy>mpbrandi@gmail.com</cp:lastModifiedBy>
  <cp:revision>3</cp:revision>
  <dcterms:created xsi:type="dcterms:W3CDTF">2025-06-25T15:46:00Z</dcterms:created>
  <dcterms:modified xsi:type="dcterms:W3CDTF">2025-06-25T15:55:00Z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2025-04-08T00:00:00Z</vt:filetime>
  </property>
  <property fmtid="{D5CDD505-2E9C-101B-9397-08002B2CF9AE}" pid="3" name="LastSaved">
    <vt:filetime>2025-04-08T00:00:00Z</vt:filetime>
  </property>
  <property fmtid="{D5CDD505-2E9C-101B-9397-08002B2CF9AE}" pid="4" name="Producer">
    <vt:lpwstr>www.ilovepdf.com</vt:lpwstr>
  </property>
</Properties>
</file>